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50" w:rsidRDefault="00C35350" w:rsidP="00C35350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be-BY"/>
        </w:rPr>
        <w:t>Беларускамоўны дзень у старэйшай групе №4</w:t>
      </w:r>
    </w:p>
    <w:p w:rsidR="00C35350" w:rsidRDefault="00C35350" w:rsidP="00C35350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стварэнне неабходных умоў для фарміравання ў дашкольнікаў уяўленняў аб культурна-гістарычнай каштоўнасці беларускага народа.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Развіццё маўлення ў працэсе штодзённых узаемаадносінаў выхавальніка з дзецьмі ў розных відах дзейнасці. Выхаванне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нацыянальнай самасвядомасці.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Раніца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(прывітанне на беларускай мове, гаворка з бацькамі па-беларуску, замацаваць дзецям бэйджыкі з сімволікай беларускамоўнага дня).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падрыхтаваць дзяцей і бацькоў да цікавага, незвычайнага дня, стварэнне святочнага настрою.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1.Прывітанка “Рана сонейка прачнулася”.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стварэнне святочнага настрою.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Рана сонейка прачнулася,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Усміхнулася, пацягнулася,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“Прывітанне” -  ўсім сказала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 усім прыемна стала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2.Гульнёвая сітуацыя па развіцці прадуктыўнага маўлення “Запрашаем на выставу цацак”.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працягваць вучыць расказваць пра цацку, правільна называць рэчы, з якіх зроблены цацкі, ужываць у маўленні абагульняючае слова “цацкі”; практыкаваць у правільным дапасаванні назоўнікаў у родным склоне (зробляныя (з чаго?) з саломы, з дрэва, з гліны), у вымаўленні гукаў(ў), (ц); развіваць маўленчыя здольнасці.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3.Дыдактычная гульня “Чацьвёрты лішні”.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фарміраванне уменняў на слых знаходзіць слова, якое падыходзіць да пэўнай групы слоў па ліку (адзіночны, множны),часе (цяперашні, прошлы, будучы).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4.Народная рухомая гульня “Нос, нос, нос, лоб”.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развіццё памяці, худкасці рэакцыі, увагі.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5.Працоўная дзейнасць (паліць расліны).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вызначыць неабходнасць паліва раслін.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Зарадка.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(Выкананне агульнарухавых практыкаванняў з гімнастычнымі палкамі пад беларускую музыку “Башмачкі”)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(па плану кіраўніка па фізічнай культуры).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Снеданне.  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замацаваць ужыванне ў мове ветлівых слоў “ дзякуй”, “калі ласка”, “смачна есці”).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Заняткі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Фізічная культура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9.00 – 9.30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выкарыстаннем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гульняў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C35350" w:rsidRP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5350">
        <w:rPr>
          <w:rFonts w:ascii="Times New Roman" w:hAnsi="Times New Roman" w:cs="Times New Roman"/>
          <w:sz w:val="28"/>
          <w:szCs w:val="28"/>
          <w:lang w:val="be-BY"/>
        </w:rPr>
        <w:t>«Вясёлыя гульн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35350">
        <w:rPr>
          <w:rFonts w:ascii="Times New Roman" w:hAnsi="Times New Roman" w:cs="Times New Roman"/>
          <w:sz w:val="28"/>
          <w:szCs w:val="28"/>
          <w:lang w:val="be-BY"/>
        </w:rPr>
        <w:t xml:space="preserve"> дзяцей беларусаў» </w:t>
      </w:r>
    </w:p>
    <w:p w:rsidR="00C35350" w:rsidRP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35350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>па плану фізкультурнага кіраўніка</w:t>
      </w:r>
      <w:r w:rsidRPr="00C35350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2.Разв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ццё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i культура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ленчых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зносiн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.– 9.45 –10.15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Тэма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Адзенне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грамныя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задачы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фарм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іраваць абагульняючае паняцце “адзенне”; практыкаваць у далучэнні прыметнікаў да назоўнікаў у родзе, ліку, склоне; пашыраць і актывізіраваць намінатыўна – прэдыкатыўны слоўнік і слоўнік апісанняў па вывучаемай тэме; выхоўваць  павагу да роднай мовы.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(праводзіць кіраўнік дадатковага навучання)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Мастацтва: музычная дзейнасць </w:t>
      </w:r>
      <w:r>
        <w:rPr>
          <w:rFonts w:ascii="Times New Roman" w:hAnsi="Times New Roman" w:cs="Times New Roman"/>
          <w:i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10.35 – 11.05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Праспяваць песню на беларускай мове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>па плану музычнага кіраўніка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 прагулцы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1.Назіранне за птушкамі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выклікаць цікавасць да навакольнага асяродзя, паглыбляць веды пра птушак; заахвочваць да ўдзелу ў размове; развіваць жаданне і ўменне выказваць свае веды; выхоўваць культуру моўных зносін.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2.Працоўная дзейнасць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(Сабраць каменчыкі, смецце) 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замацоўваць назвы прылады працы, развіваць жаданне размаўляць на роднай мове. Выхоўваць павагу да працы дворніка.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3.Індывідуальна-карэкцыйная работа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(завучванне лічылкі).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4.Народная гульня “Грушка”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працягваць развіваць інтарэс да фальклёру, узгодненасць рухаў, уменне суадносіць іх з тэкстам; выхоўваць пачуццё калектывізму.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5.Самастойная гульнёвая дзейнасць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развіваць уменне прымаць удзел у размове, задаваць пытанні; выхоўваць дабразычлівасць, павагу адзін да аднаго, уменне слухаць.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Другая палова дня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1.Прагляд видэяпрэзентацыі “Беларуская цацка. Цацкі народаў свету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зацікавіць дзяцей,пашырыць веды пра нацыянальныя цацкі.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2.Наведванне этнаграфічнага кутка.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працягваць знаёміць з вырабамі народных майстроў, з саламянай, глінянай і драўлянай цацкамі; з прыладамі быта. Развіваць эстэтычны густ. Выхоўваць павагу да культурных традыцый свайго народа.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3.Мастацкая дзейнасць: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мастацка-рачавая расказванне </w:t>
      </w:r>
      <w:r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арускай </w:t>
      </w:r>
      <w:r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  <w:lang w:val="be-BY"/>
        </w:rPr>
        <w:t>однай  казкі “</w:t>
      </w:r>
      <w:r>
        <w:rPr>
          <w:rFonts w:ascii="Times New Roman" w:hAnsi="Times New Roman" w:cs="Times New Roman"/>
          <w:sz w:val="28"/>
          <w:szCs w:val="28"/>
        </w:rPr>
        <w:t xml:space="preserve">Заяц </w:t>
      </w:r>
      <w:r>
        <w:rPr>
          <w:rFonts w:ascii="Times New Roman" w:hAnsi="Times New Roman" w:cs="Times New Roman"/>
          <w:sz w:val="28"/>
          <w:szCs w:val="28"/>
          <w:lang w:val="be-BY"/>
        </w:rPr>
        <w:t>і вожык”.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фарміраванне інтарэса да беларускай народнай творчасці. 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4.Працоўная дзейнасць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(прыбраць у гульнявым кутку).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прывучаць дзяцей падтрымліваць парадак у групе.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5.Гульні з будаўнічым матэрыялам.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Дыдактычная гульня “Што з чаго зроблена?”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замацоўваць уменне групіраваць прадметы па агульных прыметах; развіваць увагу.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6.Гульня “Складзі карту Беларусі”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(драўляныя пазлы).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фарміраваць веды дзяцей аб колькасці і назвах валасцей Беларусі.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Работа з бацькамі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Iнфармацыйны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лiсток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“Вучым разам”.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Мастацк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творы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дзецям ” (выстава кніг).</w:t>
      </w: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5350" w:rsidRDefault="00C35350" w:rsidP="00C3535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3.Схіліць бацькоў да падрыхтоўкі выставы “Беларускія цацкі”.</w:t>
      </w:r>
    </w:p>
    <w:p w:rsidR="00C35350" w:rsidRDefault="00C35350" w:rsidP="00C35350">
      <w:pPr>
        <w:rPr>
          <w:rFonts w:cstheme="minorHAnsi"/>
          <w:sz w:val="32"/>
          <w:szCs w:val="32"/>
          <w:lang w:val="be-BY"/>
        </w:rPr>
      </w:pPr>
    </w:p>
    <w:p w:rsidR="009C50A2" w:rsidRPr="00C35350" w:rsidRDefault="00C35350">
      <w:pPr>
        <w:rPr>
          <w:lang w:val="be-BY"/>
        </w:rPr>
      </w:pPr>
      <w:bookmarkStart w:id="0" w:name="_GoBack"/>
      <w:bookmarkEnd w:id="0"/>
    </w:p>
    <w:sectPr w:rsidR="009C50A2" w:rsidRPr="00C3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CE"/>
    <w:rsid w:val="00021777"/>
    <w:rsid w:val="001717CE"/>
    <w:rsid w:val="00557FFD"/>
    <w:rsid w:val="007F3E2E"/>
    <w:rsid w:val="00C35350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50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50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2017-03-06T09:39:00Z</dcterms:created>
  <dcterms:modified xsi:type="dcterms:W3CDTF">2017-03-06T09:39:00Z</dcterms:modified>
</cp:coreProperties>
</file>